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A093" w14:textId="5F76451C" w:rsidR="00D11AC2" w:rsidRDefault="00B5022C">
      <w:pPr>
        <w:spacing w:after="86" w:line="259" w:lineRule="auto"/>
        <w:ind w:left="0" w:firstLine="0"/>
        <w:jc w:val="left"/>
        <w:rPr>
          <w:rFonts w:ascii="Sylfaen" w:eastAsia="Sylfaen" w:hAnsi="Sylfaen" w:cs="Sylfaen"/>
          <w:color w:val="828A93"/>
          <w:sz w:val="1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56CF99A" wp14:editId="01367C1C">
            <wp:simplePos x="0" y="0"/>
            <wp:positionH relativeFrom="column">
              <wp:posOffset>3544298</wp:posOffset>
            </wp:positionH>
            <wp:positionV relativeFrom="paragraph">
              <wp:posOffset>-695506</wp:posOffset>
            </wp:positionV>
            <wp:extent cx="2095500" cy="1085850"/>
            <wp:effectExtent l="0" t="0" r="0" b="0"/>
            <wp:wrapNone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E0C">
        <w:rPr>
          <w:rFonts w:ascii="Sylfaen" w:eastAsia="Sylfaen" w:hAnsi="Sylfaen" w:cs="Sylfaen"/>
          <w:color w:val="828A93"/>
          <w:sz w:val="18"/>
        </w:rPr>
        <w:t xml:space="preserve"> </w:t>
      </w:r>
    </w:p>
    <w:p w14:paraId="3C31FB74" w14:textId="77777777" w:rsidR="00B5022C" w:rsidRDefault="00B5022C">
      <w:pPr>
        <w:spacing w:after="86" w:line="259" w:lineRule="auto"/>
        <w:ind w:left="0" w:firstLine="0"/>
        <w:jc w:val="left"/>
        <w:rPr>
          <w:rFonts w:ascii="Sylfaen" w:eastAsia="Sylfaen" w:hAnsi="Sylfaen" w:cs="Sylfaen"/>
          <w:color w:val="828A93"/>
          <w:sz w:val="18"/>
        </w:rPr>
      </w:pPr>
    </w:p>
    <w:p w14:paraId="30F63EBE" w14:textId="77777777" w:rsidR="00B5022C" w:rsidRDefault="00B5022C">
      <w:pPr>
        <w:spacing w:after="86" w:line="259" w:lineRule="auto"/>
        <w:ind w:left="0" w:firstLine="0"/>
        <w:jc w:val="left"/>
      </w:pPr>
    </w:p>
    <w:p w14:paraId="617D9B85" w14:textId="08B9EAED" w:rsidR="0010147E" w:rsidRDefault="00761E0C" w:rsidP="0010147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0" w:right="3" w:firstLine="0"/>
        <w:jc w:val="center"/>
        <w:rPr>
          <w:b/>
          <w:sz w:val="28"/>
        </w:rPr>
      </w:pPr>
      <w:r>
        <w:rPr>
          <w:b/>
          <w:sz w:val="28"/>
        </w:rPr>
        <w:t xml:space="preserve">BASES DEL </w:t>
      </w:r>
      <w:r w:rsidR="0010147E">
        <w:rPr>
          <w:b/>
          <w:sz w:val="28"/>
        </w:rPr>
        <w:t>I</w:t>
      </w:r>
      <w:r>
        <w:rPr>
          <w:b/>
          <w:sz w:val="28"/>
        </w:rPr>
        <w:t xml:space="preserve"> CONCURSO DE </w:t>
      </w:r>
      <w:r w:rsidR="0010147E">
        <w:rPr>
          <w:b/>
          <w:sz w:val="28"/>
        </w:rPr>
        <w:t xml:space="preserve">DIBUJO </w:t>
      </w:r>
      <w:r>
        <w:rPr>
          <w:b/>
          <w:sz w:val="28"/>
        </w:rPr>
        <w:t xml:space="preserve">INFANTIL </w:t>
      </w:r>
      <w:r w:rsidR="0010147E">
        <w:rPr>
          <w:b/>
          <w:sz w:val="28"/>
        </w:rPr>
        <w:t>SOBRE LA TRASHUMANCIA Y LA GANADERÍA EXTENSIVA</w:t>
      </w:r>
    </w:p>
    <w:p w14:paraId="20A0336B" w14:textId="7981541B" w:rsidR="0010147E" w:rsidRDefault="0010147E" w:rsidP="0010147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0" w:right="3" w:firstLine="0"/>
        <w:jc w:val="center"/>
        <w:rPr>
          <w:b/>
          <w:sz w:val="28"/>
        </w:rPr>
      </w:pPr>
    </w:p>
    <w:p w14:paraId="571FA09F" w14:textId="20FCF6EC" w:rsidR="00D11AC2" w:rsidRDefault="0010147E" w:rsidP="0010147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0" w:right="3" w:firstLine="0"/>
        <w:jc w:val="center"/>
      </w:pPr>
      <w:r>
        <w:rPr>
          <w:b/>
          <w:sz w:val="28"/>
        </w:rPr>
        <w:t>IV FERIA DE AGUILAFUENTE – MAYO DE 2026</w:t>
      </w:r>
    </w:p>
    <w:p w14:paraId="7361E3C7" w14:textId="76B3C0E2" w:rsidR="00D11AC2" w:rsidRDefault="00D11AC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right="3"/>
        <w:jc w:val="center"/>
      </w:pPr>
    </w:p>
    <w:p w14:paraId="0D6C3857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0BBA1C94" w14:textId="77777777" w:rsidR="00D11AC2" w:rsidRDefault="00761E0C">
      <w:pPr>
        <w:spacing w:after="22" w:line="259" w:lineRule="auto"/>
        <w:ind w:left="0" w:firstLine="0"/>
        <w:jc w:val="left"/>
      </w:pPr>
      <w:r>
        <w:t xml:space="preserve">  </w:t>
      </w:r>
    </w:p>
    <w:p w14:paraId="7DE70B5D" w14:textId="77777777" w:rsidR="00D11AC2" w:rsidRDefault="00761E0C">
      <w:pPr>
        <w:pStyle w:val="Ttulo1"/>
        <w:ind w:left="-5"/>
      </w:pPr>
      <w:r>
        <w:t>OBJETIVO</w:t>
      </w:r>
      <w:r>
        <w:rPr>
          <w:b w:val="0"/>
        </w:rPr>
        <w:t xml:space="preserve"> </w:t>
      </w:r>
    </w:p>
    <w:p w14:paraId="23ABF86E" w14:textId="77777777" w:rsidR="00D11AC2" w:rsidRDefault="00761E0C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  <w:r>
        <w:t xml:space="preserve"> </w:t>
      </w:r>
    </w:p>
    <w:p w14:paraId="0A7BFCFC" w14:textId="2C1E12A6" w:rsidR="0010147E" w:rsidRDefault="00761E0C" w:rsidP="0010147E">
      <w:pPr>
        <w:ind w:left="-5"/>
      </w:pPr>
      <w:r>
        <w:t xml:space="preserve">El </w:t>
      </w:r>
      <w:r>
        <w:rPr>
          <w:b/>
        </w:rPr>
        <w:t xml:space="preserve">Concurso de </w:t>
      </w:r>
      <w:r w:rsidR="0010147E">
        <w:rPr>
          <w:b/>
        </w:rPr>
        <w:t>Dibujo</w:t>
      </w:r>
      <w:r>
        <w:t xml:space="preserve"> es una iniciativa que busca fomentar la </w:t>
      </w:r>
      <w:r w:rsidR="0010147E">
        <w:t>participación de las niñas y niños en nuestra Feria de la Trashumancia y la Ganadería Extensiva de Aguilafuente, para que se sientan también protagonistas de ella.</w:t>
      </w:r>
    </w:p>
    <w:p w14:paraId="4DB1F89D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3F9B71FB" w14:textId="1DDEDEAF" w:rsidR="00D11AC2" w:rsidRDefault="00761E0C">
      <w:pPr>
        <w:ind w:left="-5"/>
      </w:pPr>
      <w:r w:rsidRPr="00B5022C">
        <w:t xml:space="preserve">La finalidad es que los participantes </w:t>
      </w:r>
      <w:r w:rsidR="00B5022C" w:rsidRPr="00B5022C">
        <w:t xml:space="preserve">se acerquen a este mundo tan apasionante, </w:t>
      </w:r>
      <w:r w:rsidRPr="00B5022C">
        <w:t xml:space="preserve">inspirándoles a valorar y proteger el legado cultural y natural. Además, el concurso promueve el desarrollo de habilidades como la observación y la creatividad, permitiendo a los </w:t>
      </w:r>
      <w:r w:rsidR="00B5022C" w:rsidRPr="00B5022C">
        <w:t>participantes</w:t>
      </w:r>
      <w:r w:rsidRPr="00B5022C">
        <w:t xml:space="preserve"> expresar sus experiencias personales y su interacción con estos entornos a través de sus obras.</w:t>
      </w:r>
      <w:r>
        <w:t xml:space="preserve">  </w:t>
      </w:r>
    </w:p>
    <w:p w14:paraId="497086F2" w14:textId="77777777" w:rsidR="00D11AC2" w:rsidRDefault="00761E0C">
      <w:pPr>
        <w:spacing w:after="23" w:line="259" w:lineRule="auto"/>
        <w:ind w:left="0" w:firstLine="0"/>
        <w:jc w:val="left"/>
      </w:pPr>
      <w:r>
        <w:t xml:space="preserve">  </w:t>
      </w:r>
    </w:p>
    <w:p w14:paraId="2C386630" w14:textId="77777777" w:rsidR="00B5022C" w:rsidRDefault="00B5022C">
      <w:pPr>
        <w:spacing w:after="23" w:line="259" w:lineRule="auto"/>
        <w:ind w:left="0" w:firstLine="0"/>
        <w:jc w:val="left"/>
      </w:pPr>
    </w:p>
    <w:p w14:paraId="5FF97193" w14:textId="77777777" w:rsidR="00B5022C" w:rsidRDefault="00B5022C">
      <w:pPr>
        <w:spacing w:after="23" w:line="259" w:lineRule="auto"/>
        <w:ind w:left="0" w:firstLine="0"/>
        <w:jc w:val="left"/>
      </w:pPr>
    </w:p>
    <w:p w14:paraId="7CF5C6CE" w14:textId="49A59E9A" w:rsidR="00D11AC2" w:rsidRDefault="00761E0C">
      <w:pPr>
        <w:pStyle w:val="Ttulo1"/>
        <w:ind w:left="-5"/>
      </w:pPr>
      <w:r>
        <w:t>TEMA:</w:t>
      </w:r>
      <w:r>
        <w:rPr>
          <w:color w:val="4EA72E"/>
        </w:rPr>
        <w:t xml:space="preserve"> </w:t>
      </w:r>
      <w:r w:rsidR="0010147E">
        <w:t>EL PASTOR</w:t>
      </w:r>
      <w:r>
        <w:rPr>
          <w:b w:val="0"/>
        </w:rPr>
        <w:t xml:space="preserve"> </w:t>
      </w:r>
      <w:r w:rsidR="0010147E" w:rsidRPr="0010147E">
        <w:t xml:space="preserve">o </w:t>
      </w:r>
      <w:r w:rsidR="00513208">
        <w:t>LA</w:t>
      </w:r>
      <w:r w:rsidR="0010147E" w:rsidRPr="0010147E">
        <w:t xml:space="preserve"> PASTORA</w:t>
      </w:r>
    </w:p>
    <w:p w14:paraId="7BD8C551" w14:textId="77777777" w:rsidR="00D11AC2" w:rsidRDefault="00761E0C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  <w:r>
        <w:t xml:space="preserve"> </w:t>
      </w:r>
    </w:p>
    <w:p w14:paraId="4616B7A0" w14:textId="0C047EB3" w:rsidR="00D11AC2" w:rsidRDefault="00761E0C">
      <w:pPr>
        <w:spacing w:after="27"/>
        <w:ind w:left="-5"/>
      </w:pPr>
      <w:r>
        <w:t xml:space="preserve">El tema </w:t>
      </w:r>
      <w:r w:rsidR="0010147E">
        <w:t>de esta primera</w:t>
      </w:r>
      <w:r>
        <w:t xml:space="preserve"> edición del Concurso, titulado </w:t>
      </w:r>
      <w:r>
        <w:rPr>
          <w:b/>
          <w:i/>
        </w:rPr>
        <w:t>El P</w:t>
      </w:r>
      <w:r w:rsidR="0010147E">
        <w:rPr>
          <w:b/>
          <w:i/>
        </w:rPr>
        <w:t>astor</w:t>
      </w:r>
      <w:r w:rsidR="00513208">
        <w:rPr>
          <w:b/>
          <w:i/>
        </w:rPr>
        <w:t>/a</w:t>
      </w:r>
      <w:r>
        <w:t xml:space="preserve">, busca premiar la imaginación y la creatividad de los jóvenes artistas. </w:t>
      </w:r>
    </w:p>
    <w:p w14:paraId="708F510F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4525A7C8" w14:textId="769C1518" w:rsidR="00D11AC2" w:rsidRDefault="00761E0C">
      <w:pPr>
        <w:ind w:left="-5"/>
      </w:pPr>
      <w:r>
        <w:t>Con esta temática el concurso invita a los participantes</w:t>
      </w:r>
      <w:r w:rsidR="0010147E">
        <w:t xml:space="preserve"> a pensar, a preguntar e </w:t>
      </w:r>
      <w:r>
        <w:t>imaginar</w:t>
      </w:r>
      <w:r w:rsidR="0010147E">
        <w:t xml:space="preserve"> cómo es la vida de un pastor o pastora, o como lo fue en el pasado</w:t>
      </w:r>
      <w:r w:rsidR="00513208">
        <w:t>,</w:t>
      </w:r>
      <w:r w:rsidR="0010147E">
        <w:t xml:space="preserve"> o como podrá </w:t>
      </w:r>
      <w:r w:rsidR="00513208">
        <w:t>serlo en el futuro</w:t>
      </w:r>
      <w:r>
        <w:t xml:space="preserve">. </w:t>
      </w:r>
    </w:p>
    <w:p w14:paraId="4A25D463" w14:textId="77777777" w:rsidR="00513208" w:rsidRDefault="00513208">
      <w:pPr>
        <w:ind w:left="-5"/>
      </w:pPr>
    </w:p>
    <w:p w14:paraId="5F7D4DC0" w14:textId="55487BB2" w:rsidR="00513208" w:rsidRDefault="00513208">
      <w:pPr>
        <w:ind w:left="-5"/>
      </w:pPr>
      <w:r>
        <w:t>Acercarse a este mundo tan fascinante y tan nuestro.</w:t>
      </w:r>
    </w:p>
    <w:p w14:paraId="50A27CE5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</w:t>
      </w:r>
    </w:p>
    <w:p w14:paraId="469D8977" w14:textId="58BE4204" w:rsidR="00D11AC2" w:rsidRDefault="00D11AC2">
      <w:pPr>
        <w:spacing w:after="0" w:line="259" w:lineRule="auto"/>
        <w:ind w:left="0" w:firstLine="0"/>
        <w:jc w:val="left"/>
      </w:pPr>
    </w:p>
    <w:p w14:paraId="0A37A53F" w14:textId="77777777" w:rsidR="00513208" w:rsidRDefault="00513208">
      <w:pPr>
        <w:spacing w:after="0" w:line="259" w:lineRule="auto"/>
        <w:ind w:left="0" w:firstLine="0"/>
        <w:jc w:val="left"/>
      </w:pPr>
    </w:p>
    <w:p w14:paraId="14DD790B" w14:textId="77777777" w:rsidR="00B5022C" w:rsidRDefault="00B5022C">
      <w:pPr>
        <w:spacing w:after="0" w:line="259" w:lineRule="auto"/>
        <w:ind w:left="0" w:firstLine="0"/>
        <w:jc w:val="left"/>
      </w:pPr>
    </w:p>
    <w:p w14:paraId="7041AAFD" w14:textId="77777777" w:rsidR="00513208" w:rsidRDefault="00513208">
      <w:pPr>
        <w:spacing w:after="0" w:line="259" w:lineRule="auto"/>
        <w:ind w:left="0" w:firstLine="0"/>
        <w:jc w:val="left"/>
      </w:pPr>
    </w:p>
    <w:p w14:paraId="24AF6576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</w:t>
      </w:r>
    </w:p>
    <w:p w14:paraId="77D4216D" w14:textId="77777777" w:rsidR="00D11AC2" w:rsidRDefault="00761E0C">
      <w:pPr>
        <w:ind w:left="236"/>
        <w:jc w:val="left"/>
      </w:pPr>
      <w:r>
        <w:rPr>
          <w:b/>
        </w:rPr>
        <w:t xml:space="preserve">¡NOS ENCANTA Y VALORAMOS LA IMAGINACIÓN DE NUESTROS CONCURSANTES! </w:t>
      </w:r>
    </w:p>
    <w:p w14:paraId="20135054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23BD8472" w14:textId="2249AF1D" w:rsidR="00513208" w:rsidRDefault="00761E0C" w:rsidP="0051320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51BBF1D5" w14:textId="2ABBF0DB" w:rsidR="00D11AC2" w:rsidRDefault="00761E0C">
      <w:pPr>
        <w:pStyle w:val="Ttulo1"/>
        <w:ind w:left="-5"/>
      </w:pPr>
      <w:r>
        <w:t>PARTICIPANTES</w:t>
      </w:r>
      <w:r w:rsidR="00EA0C9C">
        <w:t>:</w:t>
      </w:r>
    </w:p>
    <w:p w14:paraId="1FD1C9DC" w14:textId="77777777" w:rsidR="00EA0C9C" w:rsidRPr="00EA0C9C" w:rsidRDefault="00EA0C9C" w:rsidP="00EA0C9C"/>
    <w:p w14:paraId="5718F3A5" w14:textId="123A88EE" w:rsidR="00513208" w:rsidRDefault="00761E0C">
      <w:pPr>
        <w:ind w:left="-5"/>
      </w:pPr>
      <w:r>
        <w:t xml:space="preserve">El concurso está dirigido a </w:t>
      </w:r>
      <w:r w:rsidR="00513208">
        <w:t>niñas y niños de 3 a 14 años</w:t>
      </w:r>
      <w:r w:rsidR="00B5022C">
        <w:t>.</w:t>
      </w:r>
    </w:p>
    <w:p w14:paraId="16BDE464" w14:textId="19E9A216" w:rsidR="00EA0C9C" w:rsidRDefault="00EA0C9C">
      <w:pPr>
        <w:ind w:left="-5"/>
      </w:pPr>
      <w:r>
        <w:t>También podrán participar en la categoría borrego cualquier persona que lo desee.</w:t>
      </w:r>
    </w:p>
    <w:p w14:paraId="24E1CDED" w14:textId="77777777" w:rsidR="00513208" w:rsidRDefault="00513208">
      <w:pPr>
        <w:ind w:left="-5"/>
      </w:pPr>
    </w:p>
    <w:p w14:paraId="0BD5E0F5" w14:textId="6197AB18" w:rsidR="00513208" w:rsidRDefault="00513208">
      <w:pPr>
        <w:ind w:left="-5"/>
      </w:pPr>
      <w:r>
        <w:t>En las siguientes categorías:</w:t>
      </w:r>
    </w:p>
    <w:p w14:paraId="5EE29FAF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03684818" w14:textId="6C1BF2DC" w:rsidR="00513208" w:rsidRDefault="00513208">
      <w:pPr>
        <w:numPr>
          <w:ilvl w:val="0"/>
          <w:numId w:val="6"/>
        </w:numPr>
        <w:ind w:hanging="420"/>
      </w:pPr>
      <w:r w:rsidRPr="00B5022C">
        <w:rPr>
          <w:b/>
          <w:bCs/>
          <w:i/>
          <w:iCs/>
        </w:rPr>
        <w:t>Lechal</w:t>
      </w:r>
      <w:r>
        <w:t>: edades de 3 a 6 años</w:t>
      </w:r>
    </w:p>
    <w:p w14:paraId="31FF7824" w14:textId="5718760E" w:rsidR="00513208" w:rsidRDefault="00513208">
      <w:pPr>
        <w:numPr>
          <w:ilvl w:val="0"/>
          <w:numId w:val="6"/>
        </w:numPr>
        <w:ind w:hanging="420"/>
      </w:pPr>
      <w:r w:rsidRPr="00B5022C">
        <w:rPr>
          <w:b/>
          <w:bCs/>
          <w:i/>
          <w:iCs/>
        </w:rPr>
        <w:t>Recental</w:t>
      </w:r>
      <w:r>
        <w:t>: edades de 7 a 11</w:t>
      </w:r>
    </w:p>
    <w:p w14:paraId="3635E963" w14:textId="209D587C" w:rsidR="00D11AC2" w:rsidRDefault="00513208" w:rsidP="00513208">
      <w:pPr>
        <w:numPr>
          <w:ilvl w:val="0"/>
          <w:numId w:val="6"/>
        </w:numPr>
        <w:ind w:hanging="420"/>
      </w:pPr>
      <w:r w:rsidRPr="00B5022C">
        <w:rPr>
          <w:b/>
          <w:bCs/>
          <w:i/>
          <w:iCs/>
        </w:rPr>
        <w:t>Pascual</w:t>
      </w:r>
      <w:r>
        <w:t>: edades de 12 a 14</w:t>
      </w:r>
      <w:r w:rsidR="00761E0C">
        <w:t xml:space="preserve"> </w:t>
      </w:r>
    </w:p>
    <w:p w14:paraId="6437BDB8" w14:textId="77777777" w:rsidR="00EA0C9C" w:rsidRDefault="00EA0C9C">
      <w:pPr>
        <w:numPr>
          <w:ilvl w:val="0"/>
          <w:numId w:val="6"/>
        </w:numPr>
        <w:ind w:hanging="420"/>
      </w:pPr>
      <w:r w:rsidRPr="00B5022C">
        <w:rPr>
          <w:b/>
          <w:bCs/>
          <w:i/>
          <w:iCs/>
        </w:rPr>
        <w:t>Borrego</w:t>
      </w:r>
      <w:r>
        <w:t>: mayores de 15 años</w:t>
      </w:r>
    </w:p>
    <w:p w14:paraId="5AFD5025" w14:textId="77777777" w:rsidR="00EA0C9C" w:rsidRDefault="00EA0C9C" w:rsidP="00513208"/>
    <w:p w14:paraId="52F9E2D5" w14:textId="77777777" w:rsidR="00EA0C9C" w:rsidRDefault="00EA0C9C" w:rsidP="00513208"/>
    <w:p w14:paraId="6BFA68DF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Sylfaen" w:eastAsia="Sylfaen" w:hAnsi="Sylfaen" w:cs="Sylfaen"/>
        </w:rPr>
        <w:t xml:space="preserve"> </w:t>
      </w:r>
    </w:p>
    <w:p w14:paraId="00961758" w14:textId="77777777" w:rsidR="00D11AC2" w:rsidRDefault="00761E0C">
      <w:pPr>
        <w:pStyle w:val="Ttulo1"/>
        <w:ind w:left="-5"/>
      </w:pPr>
      <w:r>
        <w:t xml:space="preserve">CARACTERÍSTICAS DE LAS OBRAS </w:t>
      </w:r>
    </w:p>
    <w:p w14:paraId="190A46D7" w14:textId="7ECDF8BE" w:rsidR="00D11AC2" w:rsidRDefault="00761E0C">
      <w:pPr>
        <w:numPr>
          <w:ilvl w:val="0"/>
          <w:numId w:val="7"/>
        </w:numPr>
        <w:ind w:hanging="840"/>
      </w:pPr>
      <w:r>
        <w:t xml:space="preserve">Cada </w:t>
      </w:r>
      <w:r w:rsidR="00914DF3">
        <w:t>p</w:t>
      </w:r>
      <w:r w:rsidR="00E92BE5">
        <w:t>articipante</w:t>
      </w:r>
      <w:r w:rsidR="00914DF3">
        <w:t xml:space="preserve"> podrá </w:t>
      </w:r>
      <w:r>
        <w:t xml:space="preserve">presentar </w:t>
      </w:r>
      <w:r w:rsidR="00914DF3">
        <w:rPr>
          <w:b/>
        </w:rPr>
        <w:t>un dibujo.</w:t>
      </w:r>
      <w:r>
        <w:t xml:space="preserve"> Los trabajos deben ser realizados de manera individual, utilizando recursos propios sin ayuda externa.  </w:t>
      </w:r>
    </w:p>
    <w:p w14:paraId="3A4C5E9A" w14:textId="59146037" w:rsidR="00D11AC2" w:rsidRDefault="00761E0C">
      <w:pPr>
        <w:numPr>
          <w:ilvl w:val="0"/>
          <w:numId w:val="7"/>
        </w:numPr>
        <w:ind w:hanging="840"/>
      </w:pPr>
      <w:r>
        <w:t>L</w:t>
      </w:r>
      <w:r w:rsidR="00914DF3">
        <w:t>o</w:t>
      </w:r>
      <w:r>
        <w:t xml:space="preserve">s </w:t>
      </w:r>
      <w:r w:rsidR="00914DF3">
        <w:t xml:space="preserve">dibujos </w:t>
      </w:r>
      <w:r>
        <w:t xml:space="preserve">deben </w:t>
      </w:r>
      <w:r w:rsidR="00C37235">
        <w:t xml:space="preserve">originales, </w:t>
      </w:r>
      <w:r>
        <w:t>ser cread</w:t>
      </w:r>
      <w:r w:rsidR="00001B12">
        <w:t>o</w:t>
      </w:r>
      <w:r>
        <w:t>s específicamente para este concurso</w:t>
      </w:r>
      <w:r w:rsidR="00C37235">
        <w:t xml:space="preserve">, </w:t>
      </w:r>
      <w:r w:rsidR="00C37235" w:rsidRPr="00C37235">
        <w:t>no pueden ser copiados</w:t>
      </w:r>
      <w:r w:rsidR="00C37235">
        <w:t xml:space="preserve">, </w:t>
      </w:r>
      <w:r w:rsidR="00C37235" w:rsidRPr="00C37235">
        <w:t>ni puede utilizarse Inteligencia Artificial</w:t>
      </w:r>
      <w:r w:rsidR="00C37235">
        <w:t xml:space="preserve"> </w:t>
      </w:r>
      <w:r w:rsidR="00C37235" w:rsidRPr="00C37235">
        <w:t>en  ningún momento del proceso creativo</w:t>
      </w:r>
      <w:r w:rsidR="00C37235">
        <w:t>,</w:t>
      </w:r>
      <w:r w:rsidRPr="00C37235">
        <w:t xml:space="preserve"> </w:t>
      </w:r>
      <w:r>
        <w:t xml:space="preserve">y no haber sido presentadas previamente en otros concursos. </w:t>
      </w:r>
    </w:p>
    <w:p w14:paraId="1ED61DA4" w14:textId="77777777" w:rsidR="00D11AC2" w:rsidRDefault="00761E0C">
      <w:pPr>
        <w:numPr>
          <w:ilvl w:val="0"/>
          <w:numId w:val="7"/>
        </w:numPr>
        <w:ind w:hanging="840"/>
      </w:pPr>
      <w:r>
        <w:t xml:space="preserve">La técnica de realización es libre y debe emplearse un soporte plano rectangular, que puede colocarse tanto en posición horizontal como vertical.  </w:t>
      </w:r>
    </w:p>
    <w:p w14:paraId="173BD6BA" w14:textId="77777777" w:rsidR="00D11AC2" w:rsidRDefault="00761E0C">
      <w:pPr>
        <w:numPr>
          <w:ilvl w:val="0"/>
          <w:numId w:val="7"/>
        </w:numPr>
        <w:ind w:hanging="840"/>
      </w:pPr>
      <w:r>
        <w:t xml:space="preserve">Se permite el uso de diversos materiales para el soporte, tales como papel, cartón, madera o lienzo.  </w:t>
      </w:r>
    </w:p>
    <w:p w14:paraId="6DA94F3F" w14:textId="77777777" w:rsidR="00D11AC2" w:rsidRDefault="00761E0C">
      <w:pPr>
        <w:numPr>
          <w:ilvl w:val="1"/>
          <w:numId w:val="7"/>
        </w:numPr>
        <w:ind w:hanging="360"/>
      </w:pPr>
      <w:r>
        <w:t xml:space="preserve">En caso de optar por papel, se recomienda que tenga un grosor adecuado para la técnica utilizada. </w:t>
      </w:r>
    </w:p>
    <w:p w14:paraId="13520E23" w14:textId="77777777" w:rsidR="00D11AC2" w:rsidRDefault="00761E0C">
      <w:pPr>
        <w:numPr>
          <w:ilvl w:val="1"/>
          <w:numId w:val="7"/>
        </w:numPr>
        <w:ind w:hanging="360"/>
      </w:pPr>
      <w:r>
        <w:t xml:space="preserve">En caso de usar técnicas como grafito, carboncillo, pasteles u otras técnicas secas o técnicas de dibujo seco se sugiere el uso de fijador para la mejor conservación de la obra. </w:t>
      </w:r>
    </w:p>
    <w:p w14:paraId="4DF51E12" w14:textId="5AFDC934" w:rsidR="00D11AC2" w:rsidRDefault="00761E0C">
      <w:pPr>
        <w:numPr>
          <w:ilvl w:val="0"/>
          <w:numId w:val="7"/>
        </w:numPr>
        <w:spacing w:after="18" w:line="244" w:lineRule="auto"/>
        <w:ind w:hanging="840"/>
      </w:pPr>
      <w:r>
        <w:t xml:space="preserve">Las dimensiones del soporte deben </w:t>
      </w:r>
      <w:r w:rsidR="00914DF3">
        <w:t>tamañ</w:t>
      </w:r>
      <w:r w:rsidR="00E92BE5">
        <w:t xml:space="preserve">o </w:t>
      </w:r>
      <w:r w:rsidR="00914DF3" w:rsidRPr="00914DF3">
        <w:t>A4 mide 21 x 29,7 cm,</w:t>
      </w:r>
    </w:p>
    <w:p w14:paraId="4F8F6BB5" w14:textId="77777777" w:rsidR="00D11AC2" w:rsidRDefault="00761E0C">
      <w:pPr>
        <w:numPr>
          <w:ilvl w:val="0"/>
          <w:numId w:val="7"/>
        </w:numPr>
        <w:ind w:hanging="840"/>
      </w:pPr>
      <w:r>
        <w:t xml:space="preserve">No se aceptarán obras en soporte digital.  </w:t>
      </w:r>
    </w:p>
    <w:p w14:paraId="4C23F06B" w14:textId="77777777" w:rsidR="00D11AC2" w:rsidRDefault="00761E0C">
      <w:pPr>
        <w:spacing w:after="0" w:line="259" w:lineRule="auto"/>
        <w:ind w:left="360" w:firstLine="0"/>
        <w:jc w:val="left"/>
      </w:pPr>
      <w:r>
        <w:t xml:space="preserve"> </w:t>
      </w:r>
    </w:p>
    <w:p w14:paraId="19CB27C5" w14:textId="77777777" w:rsidR="00D11AC2" w:rsidRDefault="00761E0C">
      <w:pPr>
        <w:ind w:left="370"/>
      </w:pPr>
      <w:r>
        <w:t xml:space="preserve">Los trabajos presentados que no se ajusten a lo especificado en estas bases </w:t>
      </w:r>
      <w:r>
        <w:rPr>
          <w:b/>
        </w:rPr>
        <w:t>serán rechazados</w:t>
      </w:r>
      <w:r>
        <w:t xml:space="preserve">.  </w:t>
      </w:r>
    </w:p>
    <w:p w14:paraId="21C15D73" w14:textId="77777777" w:rsidR="00D11AC2" w:rsidRDefault="00761E0C">
      <w:pPr>
        <w:spacing w:after="0" w:line="259" w:lineRule="auto"/>
        <w:ind w:left="60" w:firstLine="0"/>
        <w:jc w:val="left"/>
      </w:pPr>
      <w:r>
        <w:rPr>
          <w:sz w:val="27"/>
        </w:rPr>
        <w:t xml:space="preserve"> </w:t>
      </w:r>
    </w:p>
    <w:p w14:paraId="122AD70D" w14:textId="77777777" w:rsidR="00D11AC2" w:rsidRDefault="00761E0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088D223" w14:textId="77777777" w:rsidR="00D11AC2" w:rsidRDefault="00761E0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7F6277E" w14:textId="77777777" w:rsidR="00C37235" w:rsidRDefault="00C37235">
      <w:pPr>
        <w:pStyle w:val="Ttulo1"/>
        <w:ind w:left="-5"/>
      </w:pPr>
    </w:p>
    <w:p w14:paraId="7441A821" w14:textId="77777777" w:rsidR="00C37235" w:rsidRPr="00C37235" w:rsidRDefault="00C37235" w:rsidP="00C37235"/>
    <w:p w14:paraId="39332F21" w14:textId="77777777" w:rsidR="00C37235" w:rsidRDefault="00C37235">
      <w:pPr>
        <w:pStyle w:val="Ttulo1"/>
        <w:ind w:left="-5"/>
      </w:pPr>
    </w:p>
    <w:p w14:paraId="6BF235F8" w14:textId="0955BCA8" w:rsidR="00D11AC2" w:rsidRDefault="00761E0C">
      <w:pPr>
        <w:pStyle w:val="Ttulo1"/>
        <w:ind w:left="-5"/>
      </w:pPr>
      <w:r>
        <w:t xml:space="preserve">VALORACIÓN DEL JURADO </w:t>
      </w:r>
    </w:p>
    <w:p w14:paraId="14988C27" w14:textId="77777777" w:rsidR="00E258D4" w:rsidRPr="00E258D4" w:rsidRDefault="00E258D4" w:rsidP="00E258D4"/>
    <w:p w14:paraId="5D917FAD" w14:textId="77777777" w:rsidR="00E258D4" w:rsidRDefault="00761E0C">
      <w:pPr>
        <w:ind w:left="-5"/>
      </w:pPr>
      <w:r>
        <w:t xml:space="preserve">El jurado constará de un presidente/a, un secretario/a y </w:t>
      </w:r>
      <w:r w:rsidR="00E258D4">
        <w:t>dos</w:t>
      </w:r>
      <w:r>
        <w:t xml:space="preserve"> vocales seleccionados por </w:t>
      </w:r>
      <w:r w:rsidR="00E258D4">
        <w:t xml:space="preserve">la organización, la asociación AguiLucha, </w:t>
      </w:r>
      <w:r>
        <w:t xml:space="preserve">entre profesionales de las Artes Plásticas y </w:t>
      </w:r>
      <w:r w:rsidR="00E258D4">
        <w:t>profesores de infantil y primaria.</w:t>
      </w:r>
    </w:p>
    <w:p w14:paraId="460D6035" w14:textId="746C76EC" w:rsidR="00D11AC2" w:rsidRDefault="00D11AC2">
      <w:pPr>
        <w:ind w:left="-5"/>
      </w:pPr>
    </w:p>
    <w:p w14:paraId="07968F9A" w14:textId="498FD318" w:rsidR="00D11AC2" w:rsidRDefault="00761E0C" w:rsidP="00C37235">
      <w:pPr>
        <w:spacing w:after="0" w:line="259" w:lineRule="auto"/>
        <w:ind w:left="0" w:firstLine="0"/>
      </w:pPr>
      <w:r>
        <w:t xml:space="preserve">Durante el proceso de valoración se mantendrá el anonimato de </w:t>
      </w:r>
      <w:r w:rsidR="00E258D4">
        <w:t xml:space="preserve">los participantes, firmando en la parte posterior con un </w:t>
      </w:r>
      <w:r w:rsidR="00E258D4" w:rsidRPr="00001B12">
        <w:rPr>
          <w:b/>
          <w:bCs/>
        </w:rPr>
        <w:t>seudónimo</w:t>
      </w:r>
      <w:r w:rsidR="00E258D4">
        <w:t>.</w:t>
      </w:r>
    </w:p>
    <w:p w14:paraId="360FBFF7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15444957" w14:textId="77777777" w:rsidR="00D11AC2" w:rsidRDefault="00761E0C">
      <w:pPr>
        <w:ind w:left="-5"/>
      </w:pPr>
      <w:r>
        <w:t xml:space="preserve">En su evaluación, el jurado considerará los siguientes criterios: </w:t>
      </w:r>
    </w:p>
    <w:p w14:paraId="2FBBA259" w14:textId="77777777" w:rsidR="00C37235" w:rsidRDefault="00C37235">
      <w:pPr>
        <w:ind w:left="-5"/>
      </w:pPr>
    </w:p>
    <w:p w14:paraId="77BE4394" w14:textId="0C95D777" w:rsidR="00D11AC2" w:rsidRDefault="00761E0C">
      <w:pPr>
        <w:numPr>
          <w:ilvl w:val="0"/>
          <w:numId w:val="8"/>
        </w:numPr>
        <w:ind w:hanging="360"/>
      </w:pPr>
      <w:r>
        <w:rPr>
          <w:b/>
        </w:rPr>
        <w:t>Interpretación y Adecuación a la Temática de la Convocatoria</w:t>
      </w:r>
      <w:r>
        <w:t xml:space="preserve">: Se valorará cómo los participantes han comprendido y abordado el tema propuesto por el concurso. </w:t>
      </w:r>
    </w:p>
    <w:p w14:paraId="59336EB7" w14:textId="77777777" w:rsidR="00D11AC2" w:rsidRDefault="00761E0C">
      <w:pPr>
        <w:numPr>
          <w:ilvl w:val="0"/>
          <w:numId w:val="8"/>
        </w:numPr>
        <w:ind w:hanging="360"/>
      </w:pPr>
      <w:r>
        <w:rPr>
          <w:b/>
        </w:rPr>
        <w:t>Creatividad y Originalidad</w:t>
      </w:r>
      <w:r>
        <w:t xml:space="preserve">: Se apreciará la innovación en la elección del tema o evento que haya inspirado la obra, la forma en que se integran las figuras o personajes (uno o varios) dentro de la composición, y el uso de recursos creativos e innovadores. </w:t>
      </w:r>
    </w:p>
    <w:p w14:paraId="252B3654" w14:textId="4A023BD9" w:rsidR="00D11AC2" w:rsidRDefault="00761E0C">
      <w:pPr>
        <w:numPr>
          <w:ilvl w:val="0"/>
          <w:numId w:val="8"/>
        </w:numPr>
        <w:ind w:hanging="360"/>
      </w:pPr>
      <w:r>
        <w:rPr>
          <w:b/>
        </w:rPr>
        <w:t>Técnica</w:t>
      </w:r>
      <w:r>
        <w:t>: Se evaluará la calidad de la composición, los efectos de perspectiva y volumen, la aplicación y manejo del color, así como la complejidad técnica de la obra presentada</w:t>
      </w:r>
      <w:r w:rsidR="00C37235">
        <w:t>, así como la capacidad narrativa del dibujo.</w:t>
      </w:r>
    </w:p>
    <w:p w14:paraId="05CFF1D0" w14:textId="77777777" w:rsidR="00D11AC2" w:rsidRDefault="00761E0C">
      <w:pPr>
        <w:ind w:left="730"/>
      </w:pPr>
      <w:r>
        <w:t xml:space="preserve">Los participantes son libres de emplear diferentes técnicas de dibujo y pintura, incluyendo lápiz, carbón, acuarelas, y pastel. Además, se anima a los artistas a experimentar con técnicas mixtas, como el collage, que pueden incorporar materiales como tela, papel recortado, y elementos naturales o fotográficos. </w:t>
      </w:r>
    </w:p>
    <w:p w14:paraId="157C5C02" w14:textId="77777777" w:rsidR="00D11AC2" w:rsidRDefault="00761E0C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14:paraId="5EE268FB" w14:textId="77777777" w:rsidR="00D11AC2" w:rsidRDefault="00761E0C" w:rsidP="00E258D4">
      <w:pPr>
        <w:ind w:left="-5"/>
      </w:pPr>
      <w:r>
        <w:rPr>
          <w:b/>
        </w:rPr>
        <w:t xml:space="preserve">El fallo del jurado será inapelable y constituirá una decisión definitiva sobre los resultados del concurso. </w:t>
      </w:r>
    </w:p>
    <w:p w14:paraId="2EE23E20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38761C67" w14:textId="77777777" w:rsidR="00D11AC2" w:rsidRDefault="00761E0C">
      <w:pPr>
        <w:spacing w:after="0" w:line="259" w:lineRule="auto"/>
        <w:ind w:left="0" w:firstLine="0"/>
        <w:jc w:val="left"/>
      </w:pPr>
      <w:r>
        <w:rPr>
          <w:rFonts w:ascii="Sylfaen" w:eastAsia="Sylfaen" w:hAnsi="Sylfaen" w:cs="Sylfaen"/>
        </w:rPr>
        <w:t xml:space="preserve"> </w:t>
      </w:r>
    </w:p>
    <w:p w14:paraId="262C7FE6" w14:textId="77777777" w:rsidR="00D11AC2" w:rsidRDefault="00761E0C">
      <w:pPr>
        <w:pStyle w:val="Ttulo1"/>
        <w:ind w:left="-5"/>
      </w:pPr>
      <w:r>
        <w:t xml:space="preserve">INSCRIPCIÓN Y FASES DEL CONCURSO  </w:t>
      </w:r>
    </w:p>
    <w:p w14:paraId="1433644A" w14:textId="2AF2ACB4" w:rsidR="00D11AC2" w:rsidRDefault="00761E0C">
      <w:pPr>
        <w:numPr>
          <w:ilvl w:val="0"/>
          <w:numId w:val="9"/>
        </w:numPr>
      </w:pPr>
      <w:r>
        <w:rPr>
          <w:b/>
          <w:u w:val="single" w:color="000000"/>
        </w:rPr>
        <w:t>INSCRIPCIÓN</w:t>
      </w:r>
      <w:r>
        <w:rPr>
          <w:b/>
        </w:rPr>
        <w:t>:</w:t>
      </w:r>
      <w:r>
        <w:t xml:space="preserve"> La inscripción online </w:t>
      </w:r>
      <w:r w:rsidR="00E258D4">
        <w:t xml:space="preserve">en el correo electrónico </w:t>
      </w:r>
      <w:hyperlink r:id="rId8" w:history="1">
        <w:r w:rsidR="00E258D4" w:rsidRPr="00CB6742">
          <w:rPr>
            <w:rStyle w:val="Hipervnculo"/>
          </w:rPr>
          <w:t>rural@aguilucha.com</w:t>
        </w:r>
      </w:hyperlink>
      <w:r w:rsidR="00E258D4">
        <w:t xml:space="preserve">, también </w:t>
      </w:r>
      <w:r w:rsidR="00A058E3">
        <w:t xml:space="preserve">se </w:t>
      </w:r>
      <w:r w:rsidR="00E258D4">
        <w:t xml:space="preserve">podrá participar desde </w:t>
      </w:r>
      <w:r w:rsidR="00A058E3">
        <w:t xml:space="preserve">cada </w:t>
      </w:r>
      <w:r>
        <w:t>centro educativo</w:t>
      </w:r>
      <w:r w:rsidR="00A058E3">
        <w:t xml:space="preserve">, </w:t>
      </w:r>
      <w:r>
        <w:t xml:space="preserve"> asegurándose de que haya una única inscripción por participante</w:t>
      </w:r>
      <w:r w:rsidR="00A058E3">
        <w:t xml:space="preserve">, y el mismo sábado día 2 de mayo, en </w:t>
      </w:r>
      <w:r w:rsidR="00BD327F">
        <w:t>la mesa</w:t>
      </w:r>
      <w:r w:rsidR="00A058E3">
        <w:t xml:space="preserve"> de la </w:t>
      </w:r>
      <w:r w:rsidR="00BD327F">
        <w:t>a</w:t>
      </w:r>
      <w:r w:rsidR="00A058E3">
        <w:t>sociación AguiLucha.</w:t>
      </w:r>
    </w:p>
    <w:p w14:paraId="129B142C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035D4A29" w14:textId="77777777" w:rsidR="00A058E3" w:rsidRDefault="00761E0C">
      <w:pPr>
        <w:ind w:left="-5"/>
      </w:pPr>
      <w:r>
        <w:t xml:space="preserve">La fecha límite para </w:t>
      </w:r>
      <w:r w:rsidR="00A058E3">
        <w:t xml:space="preserve">la presentación de los dibujos, será el </w:t>
      </w:r>
      <w:r w:rsidR="00A058E3" w:rsidRPr="00A058E3">
        <w:rPr>
          <w:b/>
          <w:bCs/>
          <w:u w:val="single"/>
        </w:rPr>
        <w:t>sábado 2 de mayo, hasta las 5 de la tarde</w:t>
      </w:r>
      <w:r w:rsidR="00A058E3">
        <w:t>.</w:t>
      </w:r>
    </w:p>
    <w:p w14:paraId="54450DFA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</w:p>
    <w:p w14:paraId="79A6F45D" w14:textId="2357AC0F" w:rsidR="00D11AC2" w:rsidRDefault="00761E0C">
      <w:pPr>
        <w:spacing w:after="0" w:line="259" w:lineRule="auto"/>
        <w:ind w:left="0" w:firstLine="0"/>
        <w:jc w:val="left"/>
      </w:pPr>
      <w:r>
        <w:rPr>
          <w:b/>
          <w:color w:val="5FA137"/>
        </w:rPr>
        <w:t xml:space="preserve"> </w:t>
      </w:r>
      <w:r>
        <w:t xml:space="preserve"> </w:t>
      </w:r>
    </w:p>
    <w:p w14:paraId="289DBB7B" w14:textId="683E4E23" w:rsidR="00A058E3" w:rsidRDefault="00761E0C" w:rsidP="00BD327F">
      <w:pPr>
        <w:numPr>
          <w:ilvl w:val="0"/>
          <w:numId w:val="9"/>
        </w:numPr>
        <w:jc w:val="left"/>
      </w:pPr>
      <w:r>
        <w:rPr>
          <w:u w:val="single" w:color="000000"/>
        </w:rPr>
        <w:t>FALLO DEL JURADO</w:t>
      </w:r>
      <w:r>
        <w:t xml:space="preserve">: El jurado fallará </w:t>
      </w:r>
      <w:r w:rsidR="00BD327F">
        <w:t>un</w:t>
      </w:r>
      <w:r>
        <w:t xml:space="preserve"> trabajo </w:t>
      </w:r>
      <w:r>
        <w:rPr>
          <w:b/>
        </w:rPr>
        <w:t>PREMIADO</w:t>
      </w:r>
      <w:r>
        <w:t xml:space="preserve"> por cada categoría</w:t>
      </w:r>
      <w:r w:rsidR="00A058E3">
        <w:t>.</w:t>
      </w:r>
    </w:p>
    <w:p w14:paraId="6030FFE9" w14:textId="4B165774" w:rsidR="00A058E3" w:rsidRDefault="00761E0C" w:rsidP="00A058E3">
      <w:pPr>
        <w:ind w:firstLine="0"/>
      </w:pPr>
      <w:r>
        <w:t xml:space="preserve">El fallo del jurado se comunicará </w:t>
      </w:r>
      <w:r w:rsidR="00A058E3">
        <w:t xml:space="preserve">el día </w:t>
      </w:r>
      <w:r w:rsidR="00A058E3" w:rsidRPr="00A058E3">
        <w:rPr>
          <w:b/>
          <w:bCs/>
        </w:rPr>
        <w:t xml:space="preserve">2 de mayo a las </w:t>
      </w:r>
      <w:r w:rsidR="00AD2933">
        <w:rPr>
          <w:b/>
          <w:bCs/>
        </w:rPr>
        <w:t>20:00</w:t>
      </w:r>
      <w:r w:rsidR="00A058E3" w:rsidRPr="00A058E3">
        <w:rPr>
          <w:b/>
          <w:bCs/>
        </w:rPr>
        <w:t xml:space="preserve"> en la Plaza del Sínodo</w:t>
      </w:r>
      <w:r w:rsidR="00A058E3">
        <w:t xml:space="preserve"> de Aguilafuente.</w:t>
      </w:r>
    </w:p>
    <w:p w14:paraId="26AD6081" w14:textId="77777777" w:rsidR="00E92BE5" w:rsidRDefault="00E92BE5" w:rsidP="00A058E3">
      <w:pPr>
        <w:ind w:firstLine="0"/>
      </w:pPr>
    </w:p>
    <w:p w14:paraId="4F109ACB" w14:textId="519F98FC" w:rsidR="00A058E3" w:rsidRDefault="00761E0C" w:rsidP="00A058E3">
      <w:pPr>
        <w:pStyle w:val="Prrafodelista"/>
        <w:numPr>
          <w:ilvl w:val="0"/>
          <w:numId w:val="9"/>
        </w:numPr>
      </w:pPr>
      <w:r w:rsidRPr="00A058E3">
        <w:rPr>
          <w:u w:val="single" w:color="000000"/>
        </w:rPr>
        <w:t>ENTREGA DE PREMIOS</w:t>
      </w:r>
      <w:r w:rsidRPr="00A058E3">
        <w:rPr>
          <w:b/>
        </w:rPr>
        <w:t>:</w:t>
      </w:r>
      <w:r>
        <w:t xml:space="preserve"> La entrega de premios se llevará a cabo durante el mes de junio de 2026. </w:t>
      </w:r>
      <w:r w:rsidR="00A058E3">
        <w:t xml:space="preserve">día </w:t>
      </w:r>
      <w:r w:rsidR="00A058E3" w:rsidRPr="00A058E3">
        <w:rPr>
          <w:b/>
          <w:bCs/>
        </w:rPr>
        <w:t>2 de mayo a las 19:45 en la Plaza del Sínodo</w:t>
      </w:r>
      <w:r w:rsidR="00A058E3">
        <w:t xml:space="preserve"> de Aguilafuente.</w:t>
      </w:r>
    </w:p>
    <w:p w14:paraId="61F2FCEE" w14:textId="4B0F4320" w:rsidR="00D11AC2" w:rsidRDefault="00D11AC2" w:rsidP="00A058E3">
      <w:pPr>
        <w:ind w:firstLine="0"/>
      </w:pPr>
    </w:p>
    <w:p w14:paraId="764636F5" w14:textId="6F312BC0" w:rsidR="00D11AC2" w:rsidRDefault="00761E0C">
      <w:pPr>
        <w:spacing w:after="0" w:line="259" w:lineRule="auto"/>
        <w:ind w:left="0" w:firstLine="0"/>
        <w:jc w:val="left"/>
      </w:pPr>
      <w:r>
        <w:t xml:space="preserve">  </w:t>
      </w:r>
      <w:r>
        <w:rPr>
          <w:b/>
        </w:rPr>
        <w:t xml:space="preserve"> </w:t>
      </w:r>
    </w:p>
    <w:p w14:paraId="1E6EF829" w14:textId="25C32A65" w:rsidR="00A058E3" w:rsidRPr="00BD327F" w:rsidRDefault="00A058E3" w:rsidP="00A058E3">
      <w:pPr>
        <w:spacing w:after="0" w:line="259" w:lineRule="auto"/>
        <w:ind w:left="0" w:firstLine="0"/>
        <w:jc w:val="left"/>
        <w:rPr>
          <w:b/>
          <w:bCs/>
        </w:rPr>
      </w:pPr>
      <w:r w:rsidRPr="00BD327F">
        <w:rPr>
          <w:b/>
          <w:bCs/>
          <w:u w:val="single" w:color="000000"/>
        </w:rPr>
        <w:t>Participantes</w:t>
      </w:r>
      <w:r w:rsidR="00761E0C" w:rsidRPr="00BD327F">
        <w:rPr>
          <w:b/>
          <w:bCs/>
          <w:u w:val="single" w:color="000000"/>
        </w:rPr>
        <w:t xml:space="preserve"> premiados</w:t>
      </w:r>
      <w:r w:rsidRPr="00BD327F">
        <w:rPr>
          <w:b/>
          <w:bCs/>
          <w:u w:val="single" w:color="000000"/>
        </w:rPr>
        <w:t xml:space="preserve">: </w:t>
      </w:r>
      <w:r w:rsidRPr="00BD327F">
        <w:rPr>
          <w:b/>
          <w:bCs/>
        </w:rPr>
        <w:t xml:space="preserve"> recibirán un cencerrillo y un libro o cuento relacionado.</w:t>
      </w:r>
    </w:p>
    <w:p w14:paraId="2A24FCF2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Sylfaen" w:eastAsia="Sylfaen" w:hAnsi="Sylfaen" w:cs="Sylfaen"/>
        </w:rPr>
        <w:t xml:space="preserve"> </w:t>
      </w:r>
    </w:p>
    <w:p w14:paraId="164D88A7" w14:textId="77777777" w:rsidR="00BD327F" w:rsidRDefault="00BD327F">
      <w:pPr>
        <w:pStyle w:val="Ttulo1"/>
        <w:spacing w:after="267"/>
        <w:ind w:left="-5"/>
      </w:pPr>
    </w:p>
    <w:p w14:paraId="5CB2831D" w14:textId="3AD847F6" w:rsidR="00D11AC2" w:rsidRDefault="00761E0C">
      <w:pPr>
        <w:pStyle w:val="Ttulo1"/>
        <w:spacing w:after="267"/>
        <w:ind w:left="-5"/>
      </w:pPr>
      <w:r>
        <w:t xml:space="preserve">DEVOLUCIÓN DE LOS TRABAJOS </w:t>
      </w:r>
    </w:p>
    <w:p w14:paraId="475CD00B" w14:textId="511835CA" w:rsidR="00D11AC2" w:rsidRDefault="00A4333B">
      <w:pPr>
        <w:ind w:left="-5"/>
      </w:pPr>
      <w:r>
        <w:t>Todas l</w:t>
      </w:r>
      <w:r w:rsidR="00761E0C">
        <w:t>as obras pasarán a ser propiedad de</w:t>
      </w:r>
      <w:r>
        <w:t xml:space="preserve"> la Asociación AguiLucha, con el objetivo se ilustrar futuras ferias y eventos que podamos organizar.</w:t>
      </w:r>
    </w:p>
    <w:p w14:paraId="4EA61980" w14:textId="77777777" w:rsidR="00D11AC2" w:rsidRDefault="00761E0C">
      <w:pPr>
        <w:spacing w:after="0" w:line="259" w:lineRule="auto"/>
        <w:ind w:left="0" w:firstLine="0"/>
        <w:jc w:val="left"/>
      </w:pPr>
      <w:r>
        <w:t xml:space="preserve"> </w:t>
      </w:r>
    </w:p>
    <w:p w14:paraId="5AA124EF" w14:textId="16A92FCC" w:rsidR="00D11AC2" w:rsidRDefault="00B5022C">
      <w:pPr>
        <w:ind w:left="-5"/>
      </w:pPr>
      <w:r>
        <w:t xml:space="preserve">Aguilucha </w:t>
      </w:r>
      <w:r w:rsidR="00761E0C">
        <w:t xml:space="preserve">se reserva el derecho de utilizar diversos medios gráficos, telemáticos y digitales para la difusión de </w:t>
      </w:r>
      <w:r>
        <w:t>sus actividades</w:t>
      </w:r>
      <w:r w:rsidR="00761E0C">
        <w:t xml:space="preserve">. </w:t>
      </w:r>
    </w:p>
    <w:p w14:paraId="7312DD02" w14:textId="77777777" w:rsidR="00D11AC2" w:rsidRDefault="00761E0C">
      <w:pPr>
        <w:spacing w:line="238" w:lineRule="auto"/>
        <w:ind w:left="0" w:right="8397" w:firstLine="0"/>
        <w:jc w:val="left"/>
      </w:pPr>
      <w:r>
        <w:t xml:space="preserve">   </w:t>
      </w:r>
    </w:p>
    <w:p w14:paraId="35B57D0E" w14:textId="77777777" w:rsidR="00D11AC2" w:rsidRDefault="00761E0C">
      <w:pPr>
        <w:ind w:left="-5"/>
        <w:jc w:val="left"/>
        <w:rPr>
          <w:b/>
        </w:rPr>
      </w:pPr>
      <w:r>
        <w:rPr>
          <w:b/>
        </w:rPr>
        <w:t xml:space="preserve">Notas importantes: </w:t>
      </w:r>
    </w:p>
    <w:p w14:paraId="00CA0F93" w14:textId="77777777" w:rsidR="003D1E8B" w:rsidRDefault="003D1E8B">
      <w:pPr>
        <w:ind w:left="-5"/>
        <w:jc w:val="left"/>
      </w:pPr>
    </w:p>
    <w:p w14:paraId="0E8B4826" w14:textId="3AF0FED8" w:rsidR="00D11AC2" w:rsidRDefault="00761E0C">
      <w:pPr>
        <w:numPr>
          <w:ilvl w:val="0"/>
          <w:numId w:val="11"/>
        </w:numPr>
        <w:ind w:hanging="840"/>
      </w:pPr>
      <w:r>
        <w:rPr>
          <w:b/>
          <w:i/>
        </w:rPr>
        <w:t xml:space="preserve">La participación en este concurso implica la aceptación de las bases y la autorización de los padres o tutores de los </w:t>
      </w:r>
      <w:r w:rsidR="00B5022C">
        <w:rPr>
          <w:b/>
          <w:i/>
        </w:rPr>
        <w:t xml:space="preserve">participantes </w:t>
      </w:r>
      <w:r>
        <w:rPr>
          <w:b/>
          <w:i/>
        </w:rPr>
        <w:t xml:space="preserve">para que </w:t>
      </w:r>
      <w:r w:rsidR="00B5022C">
        <w:rPr>
          <w:b/>
          <w:i/>
        </w:rPr>
        <w:t>Aguilucha</w:t>
      </w:r>
      <w:r>
        <w:rPr>
          <w:b/>
          <w:i/>
        </w:rPr>
        <w:t xml:space="preserve"> pueda realizar cualquier publicación fotográfica que estime oportuna.</w:t>
      </w:r>
      <w:r>
        <w:rPr>
          <w:b/>
          <w:i/>
          <w:sz w:val="20"/>
        </w:rPr>
        <w:t xml:space="preserve"> </w:t>
      </w:r>
    </w:p>
    <w:p w14:paraId="105B86EA" w14:textId="77777777" w:rsidR="00D11AC2" w:rsidRDefault="00761E0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  <w:r>
        <w:rPr>
          <w:i/>
          <w:sz w:val="27"/>
        </w:rPr>
        <w:t xml:space="preserve"> </w:t>
      </w:r>
    </w:p>
    <w:p w14:paraId="22537FD3" w14:textId="77777777" w:rsidR="00D11AC2" w:rsidRPr="00BD327F" w:rsidRDefault="00761E0C">
      <w:pPr>
        <w:numPr>
          <w:ilvl w:val="0"/>
          <w:numId w:val="11"/>
        </w:numPr>
        <w:ind w:hanging="840"/>
        <w:rPr>
          <w:b/>
          <w:bCs/>
        </w:rPr>
      </w:pPr>
      <w:r w:rsidRPr="00BD327F">
        <w:rPr>
          <w:b/>
          <w:bCs/>
          <w:i/>
        </w:rPr>
        <w:t>El incumplimiento de estas bases podrá descalificar los trabajos presentados.</w:t>
      </w:r>
      <w:r w:rsidRPr="00BD327F">
        <w:rPr>
          <w:b/>
          <w:bCs/>
          <w:i/>
          <w:sz w:val="20"/>
        </w:rPr>
        <w:t xml:space="preserve"> </w:t>
      </w:r>
    </w:p>
    <w:p w14:paraId="4E082534" w14:textId="77777777" w:rsidR="00B5022C" w:rsidRDefault="00B5022C" w:rsidP="00B5022C">
      <w:pPr>
        <w:pStyle w:val="Prrafodelista"/>
      </w:pPr>
    </w:p>
    <w:p w14:paraId="064CEFD0" w14:textId="77777777" w:rsidR="00D11AC2" w:rsidRDefault="00761E0C">
      <w:pPr>
        <w:spacing w:after="252" w:line="259" w:lineRule="auto"/>
        <w:ind w:left="0" w:firstLine="0"/>
        <w:jc w:val="left"/>
      </w:pPr>
      <w:r>
        <w:rPr>
          <w:color w:val="1D2228"/>
          <w:sz w:val="27"/>
        </w:rPr>
        <w:t xml:space="preserve">  </w:t>
      </w:r>
    </w:p>
    <w:p w14:paraId="0FCA3A97" w14:textId="65E16B27" w:rsidR="00D11AC2" w:rsidRDefault="00761E0C" w:rsidP="00B5022C">
      <w:pPr>
        <w:spacing w:after="253" w:line="259" w:lineRule="auto"/>
        <w:ind w:left="0" w:firstLine="0"/>
        <w:jc w:val="left"/>
      </w:pPr>
      <w:r>
        <w:rPr>
          <w:color w:val="1D2228"/>
          <w:sz w:val="27"/>
        </w:rPr>
        <w:t xml:space="preserve"> </w:t>
      </w:r>
    </w:p>
    <w:p w14:paraId="5C365F10" w14:textId="77777777" w:rsidR="00D11AC2" w:rsidRDefault="00761E0C">
      <w:pPr>
        <w:spacing w:after="252" w:line="259" w:lineRule="auto"/>
        <w:ind w:left="0" w:firstLine="0"/>
        <w:jc w:val="left"/>
      </w:pPr>
      <w:r>
        <w:rPr>
          <w:color w:val="1D2228"/>
          <w:sz w:val="27"/>
        </w:rPr>
        <w:t xml:space="preserve"> </w:t>
      </w:r>
    </w:p>
    <w:p w14:paraId="2CE9C919" w14:textId="77777777" w:rsidR="00D11AC2" w:rsidRDefault="00761E0C">
      <w:pPr>
        <w:spacing w:after="252" w:line="259" w:lineRule="auto"/>
        <w:ind w:left="0" w:firstLine="0"/>
        <w:jc w:val="left"/>
      </w:pPr>
      <w:r>
        <w:rPr>
          <w:color w:val="1D2228"/>
          <w:sz w:val="27"/>
        </w:rPr>
        <w:t xml:space="preserve"> </w:t>
      </w:r>
    </w:p>
    <w:p w14:paraId="1FD48738" w14:textId="77777777" w:rsidR="00D11AC2" w:rsidRDefault="00761E0C">
      <w:pPr>
        <w:spacing w:after="272" w:line="259" w:lineRule="auto"/>
        <w:ind w:left="0" w:firstLine="0"/>
        <w:jc w:val="left"/>
      </w:pPr>
      <w:r>
        <w:rPr>
          <w:color w:val="1D2228"/>
          <w:sz w:val="27"/>
        </w:rPr>
        <w:t xml:space="preserve"> </w:t>
      </w:r>
    </w:p>
    <w:p w14:paraId="37543F98" w14:textId="77777777" w:rsidR="00D11AC2" w:rsidRDefault="00761E0C">
      <w:pPr>
        <w:spacing w:after="0" w:line="259" w:lineRule="auto"/>
        <w:ind w:left="0" w:firstLine="0"/>
        <w:jc w:val="left"/>
      </w:pPr>
      <w:r>
        <w:rPr>
          <w:color w:val="1D2228"/>
          <w:sz w:val="27"/>
        </w:rPr>
        <w:t xml:space="preserve"> </w:t>
      </w:r>
      <w:r>
        <w:rPr>
          <w:color w:val="1D2228"/>
          <w:sz w:val="27"/>
        </w:rPr>
        <w:tab/>
        <w:t xml:space="preserve"> </w:t>
      </w:r>
    </w:p>
    <w:p w14:paraId="38ACE1CC" w14:textId="77777777" w:rsidR="00B5022C" w:rsidRDefault="00B5022C">
      <w:pPr>
        <w:spacing w:after="160" w:line="278" w:lineRule="auto"/>
        <w:ind w:left="0" w:firstLine="0"/>
        <w:jc w:val="left"/>
        <w:rPr>
          <w:b/>
          <w:color w:val="1D2228"/>
          <w:sz w:val="27"/>
        </w:rPr>
      </w:pPr>
      <w:r>
        <w:rPr>
          <w:b/>
          <w:color w:val="1D2228"/>
          <w:sz w:val="27"/>
        </w:rPr>
        <w:br w:type="page"/>
      </w:r>
    </w:p>
    <w:p w14:paraId="3618724D" w14:textId="13691DA5" w:rsidR="00D11AC2" w:rsidRDefault="00761E0C">
      <w:pPr>
        <w:spacing w:after="204" w:line="259" w:lineRule="auto"/>
        <w:ind w:left="-5"/>
        <w:jc w:val="left"/>
      </w:pPr>
      <w:r>
        <w:rPr>
          <w:b/>
          <w:color w:val="1D2228"/>
          <w:sz w:val="27"/>
        </w:rPr>
        <w:lastRenderedPageBreak/>
        <w:t xml:space="preserve">ANEXO II:  FICHA IDENTIFICATIVA </w:t>
      </w:r>
      <w:r w:rsidR="00B5022C">
        <w:rPr>
          <w:b/>
          <w:color w:val="1D2228"/>
          <w:sz w:val="27"/>
        </w:rPr>
        <w:t>PARA LA INSCRIPCIÓN</w:t>
      </w:r>
      <w:r>
        <w:rPr>
          <w:rFonts w:ascii="Sylfaen" w:eastAsia="Sylfaen" w:hAnsi="Sylfaen" w:cs="Sylfaen"/>
          <w:color w:val="1D2228"/>
          <w:sz w:val="27"/>
        </w:rPr>
        <w:t xml:space="preserve"> </w:t>
      </w:r>
    </w:p>
    <w:p w14:paraId="62E5C3C5" w14:textId="1B193E6D" w:rsidR="00D11AC2" w:rsidRDefault="00E92BE5" w:rsidP="005470C6">
      <w:pPr>
        <w:spacing w:after="0" w:line="259" w:lineRule="auto"/>
        <w:ind w:left="0" w:firstLine="0"/>
        <w:rPr>
          <w:rFonts w:ascii="Sylfaen" w:eastAsia="Sylfaen" w:hAnsi="Sylfaen" w:cs="Sylfaen"/>
          <w:color w:val="1D2228"/>
        </w:rPr>
      </w:pPr>
      <w:r>
        <w:rPr>
          <w:color w:val="1D2228"/>
        </w:rPr>
        <w:t xml:space="preserve">Con </w:t>
      </w:r>
      <w:r w:rsidR="005470C6">
        <w:rPr>
          <w:color w:val="1D2228"/>
        </w:rPr>
        <w:t xml:space="preserve">cada trabajo </w:t>
      </w:r>
      <w:r w:rsidR="00761E0C">
        <w:rPr>
          <w:b/>
          <w:color w:val="1D2228"/>
          <w:u w:val="single" w:color="1D2228"/>
        </w:rPr>
        <w:t>original</w:t>
      </w:r>
      <w:r w:rsidR="00B5022C" w:rsidRPr="00001B12">
        <w:rPr>
          <w:b/>
          <w:color w:val="1D2228"/>
        </w:rPr>
        <w:t xml:space="preserve"> </w:t>
      </w:r>
      <w:r w:rsidR="00761E0C">
        <w:rPr>
          <w:color w:val="1D2228"/>
        </w:rPr>
        <w:t xml:space="preserve">deberá </w:t>
      </w:r>
      <w:r w:rsidR="005470C6">
        <w:rPr>
          <w:color w:val="1D2228"/>
        </w:rPr>
        <w:t>rellenará esta ficha</w:t>
      </w:r>
      <w:r w:rsidR="00761E0C">
        <w:rPr>
          <w:color w:val="1D2228"/>
        </w:rPr>
        <w:t xml:space="preserve"> cumplimentada con </w:t>
      </w:r>
      <w:r w:rsidR="00761E0C">
        <w:rPr>
          <w:b/>
          <w:color w:val="1D2228"/>
        </w:rPr>
        <w:t>letras mayúsculas</w:t>
      </w:r>
      <w:r w:rsidR="00761E0C">
        <w:rPr>
          <w:color w:val="1D2228"/>
        </w:rPr>
        <w:t>.</w:t>
      </w:r>
      <w:r w:rsidR="00761E0C">
        <w:rPr>
          <w:rFonts w:ascii="Sylfaen" w:eastAsia="Sylfaen" w:hAnsi="Sylfaen" w:cs="Sylfaen"/>
          <w:color w:val="1D2228"/>
        </w:rPr>
        <w:t xml:space="preserve"> </w:t>
      </w:r>
    </w:p>
    <w:p w14:paraId="69F29578" w14:textId="77777777" w:rsidR="00B5022C" w:rsidRDefault="00B5022C">
      <w:pPr>
        <w:spacing w:after="0" w:line="259" w:lineRule="auto"/>
        <w:ind w:left="0" w:firstLine="0"/>
        <w:jc w:val="left"/>
        <w:rPr>
          <w:rFonts w:ascii="Sylfaen" w:eastAsia="Sylfaen" w:hAnsi="Sylfaen" w:cs="Sylfaen"/>
        </w:rPr>
      </w:pPr>
    </w:p>
    <w:p w14:paraId="7DF354A3" w14:textId="77777777" w:rsidR="00B5022C" w:rsidRDefault="00B5022C">
      <w:pPr>
        <w:spacing w:after="0" w:line="259" w:lineRule="auto"/>
        <w:ind w:left="0" w:firstLine="0"/>
        <w:jc w:val="left"/>
      </w:pPr>
    </w:p>
    <w:tbl>
      <w:tblPr>
        <w:tblStyle w:val="TableGrid"/>
        <w:tblW w:w="8519" w:type="dxa"/>
        <w:tblInd w:w="-7" w:type="dxa"/>
        <w:tblCellMar>
          <w:top w:w="51" w:type="dxa"/>
          <w:left w:w="7" w:type="dxa"/>
          <w:right w:w="54" w:type="dxa"/>
        </w:tblCellMar>
        <w:tblLook w:val="04A0" w:firstRow="1" w:lastRow="0" w:firstColumn="1" w:lastColumn="0" w:noHBand="0" w:noVBand="1"/>
      </w:tblPr>
      <w:tblGrid>
        <w:gridCol w:w="3483"/>
        <w:gridCol w:w="5036"/>
      </w:tblGrid>
      <w:tr w:rsidR="00D11AC2" w14:paraId="7D8F4A10" w14:textId="77777777">
        <w:trPr>
          <w:trHeight w:val="876"/>
        </w:trPr>
        <w:tc>
          <w:tcPr>
            <w:tcW w:w="8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44791" w14:textId="77777777" w:rsidR="00D11AC2" w:rsidRDefault="00761E0C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i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8A47D7" w14:textId="31CE9597" w:rsidR="00D11AC2" w:rsidRDefault="00E92BE5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i/>
              </w:rPr>
              <w:t>I</w:t>
            </w:r>
            <w:r w:rsidR="00761E0C">
              <w:rPr>
                <w:b/>
                <w:i/>
              </w:rPr>
              <w:t xml:space="preserve"> CONCURSO DE PINTURA </w:t>
            </w:r>
            <w:r w:rsidR="007B6C3B">
              <w:rPr>
                <w:b/>
                <w:i/>
              </w:rPr>
              <w:t xml:space="preserve">FERIA DE LA </w:t>
            </w:r>
            <w:r>
              <w:rPr>
                <w:b/>
                <w:i/>
              </w:rPr>
              <w:t xml:space="preserve"> TRASHUMANCIA EN AGUILAFUENTE</w:t>
            </w:r>
            <w:r w:rsidR="00761E0C">
              <w:rPr>
                <w:b/>
                <w:i/>
              </w:rPr>
              <w:t xml:space="preserve"> </w:t>
            </w:r>
          </w:p>
          <w:p w14:paraId="75F2C57D" w14:textId="4D5A7326" w:rsidR="00D11AC2" w:rsidRDefault="00E92BE5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i/>
              </w:rPr>
              <w:t>AÑO 2026</w:t>
            </w:r>
            <w:r w:rsidR="00761E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1AC2" w14:paraId="747E054A" w14:textId="77777777">
        <w:trPr>
          <w:trHeight w:val="852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9392D" w14:textId="77777777" w:rsidR="00D11AC2" w:rsidRDefault="00761E0C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sz w:val="22"/>
              </w:rPr>
              <w:t xml:space="preserve">Nombre y apellidos del alumno: 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36CCE" w14:textId="77777777" w:rsidR="00D11AC2" w:rsidRDefault="00761E0C">
            <w:pPr>
              <w:spacing w:after="259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D62059C" w14:textId="77777777" w:rsidR="00D11AC2" w:rsidRDefault="00761E0C">
            <w:pPr>
              <w:spacing w:after="0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11AC2" w14:paraId="33DDFFEA" w14:textId="77777777">
        <w:trPr>
          <w:trHeight w:val="853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DDCFF" w14:textId="77777777" w:rsidR="00D11AC2" w:rsidRDefault="00761E0C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sz w:val="22"/>
              </w:rPr>
              <w:t xml:space="preserve">Edad:   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3F8E1" w14:textId="77777777" w:rsidR="00D11AC2" w:rsidRDefault="00761E0C">
            <w:pPr>
              <w:spacing w:after="259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4DFAC34" w14:textId="77777777" w:rsidR="00D11AC2" w:rsidRDefault="00761E0C">
            <w:pPr>
              <w:spacing w:after="0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11AC2" w14:paraId="7D87C8E4" w14:textId="77777777">
        <w:trPr>
          <w:trHeight w:val="835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7040" w14:textId="2D7FE8B6" w:rsidR="00D11AC2" w:rsidRDefault="005470C6">
            <w:pPr>
              <w:spacing w:after="256" w:line="259" w:lineRule="auto"/>
              <w:ind w:left="118" w:firstLine="0"/>
              <w:jc w:val="left"/>
            </w:pPr>
            <w:r>
              <w:rPr>
                <w:b/>
                <w:sz w:val="22"/>
              </w:rPr>
              <w:t>Seudónimo</w:t>
            </w:r>
            <w:r w:rsidR="00761E0C">
              <w:rPr>
                <w:b/>
                <w:sz w:val="22"/>
              </w:rPr>
              <w:t xml:space="preserve">:  </w:t>
            </w:r>
          </w:p>
          <w:p w14:paraId="73722296" w14:textId="77777777" w:rsidR="00D11AC2" w:rsidRDefault="00761E0C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5BE70" w14:textId="77777777" w:rsidR="00D11AC2" w:rsidRDefault="00761E0C">
            <w:pPr>
              <w:spacing w:after="0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11AC2" w14:paraId="4E415F6A" w14:textId="77777777">
        <w:trPr>
          <w:trHeight w:val="852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2DCEB" w14:textId="77777777" w:rsidR="00D11AC2" w:rsidRDefault="00761E0C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sz w:val="22"/>
              </w:rPr>
              <w:t xml:space="preserve"> Título del trabajo: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21A96" w14:textId="77777777" w:rsidR="00D11AC2" w:rsidRDefault="00761E0C">
            <w:pPr>
              <w:spacing w:after="309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7FD29F97" w14:textId="77777777" w:rsidR="00D11AC2" w:rsidRDefault="00761E0C">
            <w:pPr>
              <w:spacing w:after="0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5AA0B61" w14:textId="242D0CCA" w:rsidR="00D11AC2" w:rsidRDefault="00761E0C">
      <w:pPr>
        <w:ind w:left="-5"/>
      </w:pPr>
      <w:r>
        <w:t xml:space="preserve"> </w:t>
      </w:r>
    </w:p>
    <w:sectPr w:rsidR="00D11AC2">
      <w:footerReference w:type="even" r:id="rId9"/>
      <w:footerReference w:type="default" r:id="rId10"/>
      <w:footerReference w:type="first" r:id="rId11"/>
      <w:type w:val="continuous"/>
      <w:pgSz w:w="11906" w:h="16838"/>
      <w:pgMar w:top="1464" w:right="1697" w:bottom="161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AB65" w14:textId="77777777" w:rsidR="00761E0C" w:rsidRDefault="00761E0C">
      <w:pPr>
        <w:spacing w:after="0" w:line="240" w:lineRule="auto"/>
      </w:pPr>
      <w:r>
        <w:separator/>
      </w:r>
    </w:p>
  </w:endnote>
  <w:endnote w:type="continuationSeparator" w:id="0">
    <w:p w14:paraId="74B4AAE3" w14:textId="77777777" w:rsidR="00761E0C" w:rsidRDefault="0076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A340" w14:textId="77777777" w:rsidR="00D11AC2" w:rsidRDefault="00761E0C">
    <w:pPr>
      <w:tabs>
        <w:tab w:val="right" w:pos="8508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015F" w14:textId="77777777" w:rsidR="00D11AC2" w:rsidRDefault="00761E0C">
    <w:pPr>
      <w:tabs>
        <w:tab w:val="right" w:pos="8508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CA99" w14:textId="77777777" w:rsidR="00D11AC2" w:rsidRDefault="00761E0C">
    <w:pPr>
      <w:tabs>
        <w:tab w:val="right" w:pos="8508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9D21" w14:textId="77777777" w:rsidR="00761E0C" w:rsidRDefault="00761E0C">
      <w:pPr>
        <w:spacing w:after="0" w:line="240" w:lineRule="auto"/>
      </w:pPr>
      <w:r>
        <w:separator/>
      </w:r>
    </w:p>
  </w:footnote>
  <w:footnote w:type="continuationSeparator" w:id="0">
    <w:p w14:paraId="1D03946D" w14:textId="77777777" w:rsidR="00761E0C" w:rsidRDefault="0076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C5F"/>
    <w:multiLevelType w:val="hybridMultilevel"/>
    <w:tmpl w:val="18EC5A62"/>
    <w:lvl w:ilvl="0" w:tplc="D864EBF8">
      <w:start w:val="1"/>
      <w:numFmt w:val="bullet"/>
      <w:lvlText w:val="-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ED40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CE4E6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A65E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DA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2B9A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D087B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B458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069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83327"/>
    <w:multiLevelType w:val="hybridMultilevel"/>
    <w:tmpl w:val="4E6C0AC8"/>
    <w:lvl w:ilvl="0" w:tplc="FBD6E01E">
      <w:start w:val="1"/>
      <w:numFmt w:val="bullet"/>
      <w:lvlText w:val="-"/>
      <w:lvlJc w:val="left"/>
      <w:pPr>
        <w:ind w:left="118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CDE5C">
      <w:start w:val="1"/>
      <w:numFmt w:val="bullet"/>
      <w:lvlText w:val="o"/>
      <w:lvlJc w:val="left"/>
      <w:pPr>
        <w:ind w:left="138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603D8">
      <w:start w:val="1"/>
      <w:numFmt w:val="bullet"/>
      <w:lvlText w:val="▪"/>
      <w:lvlJc w:val="left"/>
      <w:pPr>
        <w:ind w:left="210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EB484">
      <w:start w:val="1"/>
      <w:numFmt w:val="bullet"/>
      <w:lvlText w:val="•"/>
      <w:lvlJc w:val="left"/>
      <w:pPr>
        <w:ind w:left="282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86AFA">
      <w:start w:val="1"/>
      <w:numFmt w:val="bullet"/>
      <w:lvlText w:val="o"/>
      <w:lvlJc w:val="left"/>
      <w:pPr>
        <w:ind w:left="354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0C710">
      <w:start w:val="1"/>
      <w:numFmt w:val="bullet"/>
      <w:lvlText w:val="▪"/>
      <w:lvlJc w:val="left"/>
      <w:pPr>
        <w:ind w:left="426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4DA08">
      <w:start w:val="1"/>
      <w:numFmt w:val="bullet"/>
      <w:lvlText w:val="•"/>
      <w:lvlJc w:val="left"/>
      <w:pPr>
        <w:ind w:left="498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CF53E">
      <w:start w:val="1"/>
      <w:numFmt w:val="bullet"/>
      <w:lvlText w:val="o"/>
      <w:lvlJc w:val="left"/>
      <w:pPr>
        <w:ind w:left="570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AFDF0">
      <w:start w:val="1"/>
      <w:numFmt w:val="bullet"/>
      <w:lvlText w:val="▪"/>
      <w:lvlJc w:val="left"/>
      <w:pPr>
        <w:ind w:left="642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90F6D"/>
    <w:multiLevelType w:val="hybridMultilevel"/>
    <w:tmpl w:val="EADEDA4E"/>
    <w:lvl w:ilvl="0" w:tplc="5F84DEA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CAC06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082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38C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613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8D4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A13B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AB05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C476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F1DE8"/>
    <w:multiLevelType w:val="hybridMultilevel"/>
    <w:tmpl w:val="079C3A64"/>
    <w:lvl w:ilvl="0" w:tplc="75106C20">
      <w:start w:val="1"/>
      <w:numFmt w:val="bullet"/>
      <w:lvlText w:val="-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8657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A7B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4BF1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70218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0E09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6CF7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AE47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8710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A20A6"/>
    <w:multiLevelType w:val="hybridMultilevel"/>
    <w:tmpl w:val="7A14B376"/>
    <w:lvl w:ilvl="0" w:tplc="41606018">
      <w:start w:val="1"/>
      <w:numFmt w:val="bullet"/>
      <w:lvlText w:val="-"/>
      <w:lvlJc w:val="left"/>
      <w:pPr>
        <w:ind w:left="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A83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8A9B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81A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C36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06A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ACB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C093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43E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304C6"/>
    <w:multiLevelType w:val="hybridMultilevel"/>
    <w:tmpl w:val="C1A421AC"/>
    <w:lvl w:ilvl="0" w:tplc="254052AC">
      <w:start w:val="1"/>
      <w:numFmt w:val="bullet"/>
      <w:lvlText w:val="-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053B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C568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024BA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8FCC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AB73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8CDE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2CBE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C2F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D86F14"/>
    <w:multiLevelType w:val="hybridMultilevel"/>
    <w:tmpl w:val="60669388"/>
    <w:lvl w:ilvl="0" w:tplc="3D3E003C">
      <w:start w:val="1"/>
      <w:numFmt w:val="upperLetter"/>
      <w:lvlText w:val="%1)"/>
      <w:lvlJc w:val="left"/>
      <w:pPr>
        <w:ind w:left="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E93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676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CAA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225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4D2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268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AFD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69F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792A6A"/>
    <w:multiLevelType w:val="hybridMultilevel"/>
    <w:tmpl w:val="B06E1CF8"/>
    <w:lvl w:ilvl="0" w:tplc="CE981748">
      <w:start w:val="1"/>
      <w:numFmt w:val="bullet"/>
      <w:lvlText w:val="-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A24C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0A3B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EFC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637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689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E9B7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76F36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4A09C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8355F6"/>
    <w:multiLevelType w:val="hybridMultilevel"/>
    <w:tmpl w:val="1F7668CE"/>
    <w:lvl w:ilvl="0" w:tplc="232A6824">
      <w:start w:val="1"/>
      <w:numFmt w:val="bullet"/>
      <w:lvlText w:val="-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26BC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6F40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E59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C649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EEEB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E79B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AD83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8FF8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2E372A"/>
    <w:multiLevelType w:val="hybridMultilevel"/>
    <w:tmpl w:val="19F8992A"/>
    <w:lvl w:ilvl="0" w:tplc="8598AE72">
      <w:start w:val="1"/>
      <w:numFmt w:val="bullet"/>
      <w:lvlText w:val="-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A202C">
      <w:start w:val="1"/>
      <w:numFmt w:val="bullet"/>
      <w:lvlText w:val="o"/>
      <w:lvlJc w:val="left"/>
      <w:pPr>
        <w:ind w:left="2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A2FB6">
      <w:start w:val="1"/>
      <w:numFmt w:val="bullet"/>
      <w:lvlText w:val="▪"/>
      <w:lvlJc w:val="left"/>
      <w:pPr>
        <w:ind w:left="2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6F1C8">
      <w:start w:val="1"/>
      <w:numFmt w:val="bullet"/>
      <w:lvlText w:val="•"/>
      <w:lvlJc w:val="left"/>
      <w:pPr>
        <w:ind w:left="3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23460">
      <w:start w:val="1"/>
      <w:numFmt w:val="bullet"/>
      <w:lvlText w:val="o"/>
      <w:lvlJc w:val="left"/>
      <w:pPr>
        <w:ind w:left="42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C3750">
      <w:start w:val="1"/>
      <w:numFmt w:val="bullet"/>
      <w:lvlText w:val="▪"/>
      <w:lvlJc w:val="left"/>
      <w:pPr>
        <w:ind w:left="49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4671C">
      <w:start w:val="1"/>
      <w:numFmt w:val="bullet"/>
      <w:lvlText w:val="•"/>
      <w:lvlJc w:val="left"/>
      <w:pPr>
        <w:ind w:left="56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C4C50">
      <w:start w:val="1"/>
      <w:numFmt w:val="bullet"/>
      <w:lvlText w:val="o"/>
      <w:lvlJc w:val="left"/>
      <w:pPr>
        <w:ind w:left="6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0754C">
      <w:start w:val="1"/>
      <w:numFmt w:val="bullet"/>
      <w:lvlText w:val="▪"/>
      <w:lvlJc w:val="left"/>
      <w:pPr>
        <w:ind w:left="7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0C69C7"/>
    <w:multiLevelType w:val="hybridMultilevel"/>
    <w:tmpl w:val="9EFA6F62"/>
    <w:lvl w:ilvl="0" w:tplc="6138315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C53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C83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64A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A59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602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C2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A21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619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8596981">
    <w:abstractNumId w:val="5"/>
  </w:num>
  <w:num w:numId="2" w16cid:durableId="1891845681">
    <w:abstractNumId w:val="3"/>
  </w:num>
  <w:num w:numId="3" w16cid:durableId="583999825">
    <w:abstractNumId w:val="7"/>
  </w:num>
  <w:num w:numId="4" w16cid:durableId="1708870048">
    <w:abstractNumId w:val="0"/>
  </w:num>
  <w:num w:numId="5" w16cid:durableId="2042708160">
    <w:abstractNumId w:val="8"/>
  </w:num>
  <w:num w:numId="6" w16cid:durableId="1921982028">
    <w:abstractNumId w:val="6"/>
  </w:num>
  <w:num w:numId="7" w16cid:durableId="796796455">
    <w:abstractNumId w:val="9"/>
  </w:num>
  <w:num w:numId="8" w16cid:durableId="1002046975">
    <w:abstractNumId w:val="10"/>
  </w:num>
  <w:num w:numId="9" w16cid:durableId="1468930320">
    <w:abstractNumId w:val="2"/>
  </w:num>
  <w:num w:numId="10" w16cid:durableId="1178740000">
    <w:abstractNumId w:val="4"/>
  </w:num>
  <w:num w:numId="11" w16cid:durableId="186131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C2"/>
    <w:rsid w:val="00001B12"/>
    <w:rsid w:val="0010147E"/>
    <w:rsid w:val="003D1E8B"/>
    <w:rsid w:val="00513208"/>
    <w:rsid w:val="005470C6"/>
    <w:rsid w:val="00761E0C"/>
    <w:rsid w:val="007B6C3B"/>
    <w:rsid w:val="00914DF3"/>
    <w:rsid w:val="00A058E3"/>
    <w:rsid w:val="00A4333B"/>
    <w:rsid w:val="00AD2933"/>
    <w:rsid w:val="00B5022C"/>
    <w:rsid w:val="00BD327F"/>
    <w:rsid w:val="00C37235"/>
    <w:rsid w:val="00D11AC2"/>
    <w:rsid w:val="00E258D4"/>
    <w:rsid w:val="00E92BE5"/>
    <w:rsid w:val="00EA0C9C"/>
    <w:rsid w:val="00EE681F"/>
    <w:rsid w:val="00F01915"/>
    <w:rsid w:val="00FA2DDA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0F85"/>
  <w15:docId w15:val="{897C74F8-4DA1-49FC-8DF5-12D193DB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258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8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05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ral@aguiluch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García Uricoechea - Externo CAPN</dc:creator>
  <cp:keywords/>
  <cp:lastModifiedBy>Usuario</cp:lastModifiedBy>
  <cp:revision>9</cp:revision>
  <dcterms:created xsi:type="dcterms:W3CDTF">2026-03-22T11:38:00Z</dcterms:created>
  <dcterms:modified xsi:type="dcterms:W3CDTF">2026-04-06T19:04:00Z</dcterms:modified>
</cp:coreProperties>
</file>